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F60EF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(29.HAFTA)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20-24 NİSAN 2026</w:t>
      </w: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Çocuk Dünyası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Arkadaşım 23 Nisan</w:t>
            </w:r>
          </w:p>
        </w:tc>
      </w:tr>
    </w:tbl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169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T.4.3.3. Şiir okur.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T.4.3.36. Bilgi kaynaklarının güvenilirliğini sorgular.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T.4.4.17. Sayıları doğru yazar.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Arkadaşım 23 Nisan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'Milli bayramların toplumsal açıdan önemi nedir? Öğrenciler konuşturulur.</w:t>
            </w:r>
          </w:p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Arkadaşım 23 Nisan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Arkadaşım 23 Nisan</w:t>
            </w:r>
            <w:r w:rsidRPr="00B17642">
              <w:rPr>
                <w:rFonts w:cs="Tahoma"/>
                <w:sz w:val="18"/>
                <w:szCs w:val="18"/>
              </w:rPr>
              <w:t xml:space="preserve"> Vurgu, tonlama ve telaffuza dikkat ederek sesli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</w:p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212)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213) Metnin konusu ve ana fikri yazılır. Yazma etkinliği yapılır.</w:t>
            </w:r>
          </w:p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214) Haber metnine ait sorular cevaplanır. Sayıların yazımı ile ilgili etkinlik yapılır.</w:t>
            </w:r>
          </w:p>
          <w:p w:rsidR="009F60EF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215) Haber metni etkinliği yapılır.</w:t>
            </w:r>
          </w:p>
        </w:tc>
      </w:tr>
    </w:tbl>
    <w:p w:rsidR="009F60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169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9F60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1698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Yazdıklarında duygu ve düşüncelerini aktarmaları için teşvik edilir.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Sayıların harflerle yazımı, birden fazla kelimeden oluşan sayıların yazımı, Romen rakamlarının yazımı üzerinde durulur.</w:t>
            </w:r>
          </w:p>
        </w:tc>
      </w:tr>
    </w:tbl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sectPr w:rsidSect="003320F6">
      <w:pgSz w:w="11906" w:h="16838"/>
      <w:pgMar w:top="568" w:right="1417" w:bottom="426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